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5185"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</w:t>
      </w:r>
    </w:p>
    <w:p w14:paraId="7BD83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t>中国循环经济协会退役管道专业委员会(筹)会员服务内容</w:t>
      </w:r>
    </w:p>
    <w:bookmarkEnd w:id="0"/>
    <w:p w14:paraId="000A2026">
      <w:pPr>
        <w:bidi w:val="0"/>
        <w:rPr>
          <w:color w:val="auto"/>
        </w:rPr>
      </w:pPr>
      <w:r>
        <w:rPr>
          <w:color w:val="auto"/>
        </w:rPr>
        <w:t>一、政策研究与咨询：跟踪研究国家和地方有关</w:t>
      </w:r>
      <w:r>
        <w:rPr>
          <w:rFonts w:hint="eastAsia"/>
          <w:color w:val="auto"/>
          <w:lang w:val="en-US" w:eastAsia="zh-CN"/>
        </w:rPr>
        <w:t>退役管道</w:t>
      </w:r>
      <w:r>
        <w:rPr>
          <w:color w:val="auto"/>
        </w:rPr>
        <w:t>的政策法规、标准规范，为政府部门制定政策提供建议，为会员单位提供政策解读和项目及补助资金专业咨询服务。</w:t>
      </w:r>
    </w:p>
    <w:p w14:paraId="76BF3626">
      <w:pPr>
        <w:bidi w:val="0"/>
        <w:rPr>
          <w:color w:val="auto"/>
        </w:rPr>
      </w:pPr>
      <w:r>
        <w:rPr>
          <w:color w:val="auto"/>
        </w:rPr>
        <w:t>二、技术创新与推广：组织开展</w:t>
      </w:r>
      <w:r>
        <w:rPr>
          <w:rFonts w:hint="eastAsia"/>
          <w:color w:val="auto"/>
          <w:lang w:val="en-US" w:eastAsia="zh-CN"/>
        </w:rPr>
        <w:t>退役管道</w:t>
      </w:r>
      <w:r>
        <w:rPr>
          <w:color w:val="auto"/>
        </w:rPr>
        <w:t>相关技术研发合作，推动关键核心技术攻关，促进新技术、新工艺、新材料的应用和典型优秀案例推广。搭建</w:t>
      </w:r>
      <w:r>
        <w:rPr>
          <w:rFonts w:hint="eastAsia"/>
          <w:color w:val="auto"/>
          <w:lang w:val="en-US" w:eastAsia="zh-CN"/>
        </w:rPr>
        <w:t>管道设计、建设、运营、监理、检验、检测、认证、评估、拆除、回收、再生利用等相关业务</w:t>
      </w:r>
      <w:r>
        <w:rPr>
          <w:color w:val="auto"/>
        </w:rPr>
        <w:t>与需求用户的对接渠道，助力科技成果快速转化。</w:t>
      </w:r>
    </w:p>
    <w:p w14:paraId="718CEB6D">
      <w:pPr>
        <w:bidi w:val="0"/>
        <w:rPr>
          <w:color w:val="auto"/>
        </w:rPr>
      </w:pPr>
      <w:r>
        <w:rPr>
          <w:color w:val="auto"/>
        </w:rPr>
        <w:t>三、科技创新服务：贯彻落实行业科技发展规划，挖掘创新性、先进性技术，开展科技成果评价，构建技术创新体系。</w:t>
      </w:r>
    </w:p>
    <w:p w14:paraId="50628FFB">
      <w:pPr>
        <w:bidi w:val="0"/>
        <w:rPr>
          <w:color w:val="auto"/>
        </w:rPr>
      </w:pPr>
      <w:r>
        <w:rPr>
          <w:color w:val="auto"/>
        </w:rPr>
        <w:t>四、标准制定与规范：参与制定</w:t>
      </w:r>
      <w:r>
        <w:rPr>
          <w:rFonts w:hint="eastAsia"/>
          <w:color w:val="auto"/>
          <w:lang w:val="en-US" w:eastAsia="zh-CN"/>
        </w:rPr>
        <w:t>退役管道处置、拆除、回收、再生利用等</w:t>
      </w:r>
      <w:r>
        <w:rPr>
          <w:color w:val="auto"/>
        </w:rPr>
        <w:t>标准和规范，推动行业标准化建设，引导</w:t>
      </w:r>
      <w:r>
        <w:rPr>
          <w:rFonts w:hint="eastAsia"/>
          <w:color w:val="auto"/>
          <w:lang w:val="en-US" w:eastAsia="zh-CN"/>
        </w:rPr>
        <w:t>行业</w:t>
      </w:r>
      <w:r>
        <w:rPr>
          <w:color w:val="auto"/>
        </w:rPr>
        <w:t>按照绿色标准进行</w:t>
      </w:r>
      <w:r>
        <w:rPr>
          <w:rFonts w:hint="eastAsia"/>
          <w:color w:val="auto"/>
          <w:lang w:val="en-US" w:eastAsia="zh-CN"/>
        </w:rPr>
        <w:t>全生命周期管理</w:t>
      </w:r>
      <w:r>
        <w:rPr>
          <w:color w:val="auto"/>
        </w:rPr>
        <w:t>，提高</w:t>
      </w:r>
      <w:r>
        <w:rPr>
          <w:rFonts w:hint="eastAsia"/>
          <w:color w:val="auto"/>
          <w:lang w:val="en-US" w:eastAsia="zh-CN"/>
        </w:rPr>
        <w:t>退役管道利用</w:t>
      </w:r>
      <w:r>
        <w:rPr>
          <w:color w:val="auto"/>
        </w:rPr>
        <w:t>水平。</w:t>
      </w:r>
    </w:p>
    <w:p w14:paraId="1DB9CF54">
      <w:pPr>
        <w:bidi w:val="0"/>
        <w:rPr>
          <w:color w:val="auto"/>
        </w:rPr>
      </w:pPr>
      <w:r>
        <w:rPr>
          <w:color w:val="auto"/>
        </w:rPr>
        <w:t>五、行业交流与合作：组织举办各类研讨会、论坛、展会等活动，为会员单位提供交流合作平台，促进信息共享、经验交流和资源整合，推动产业链上下游企业协同发展。</w:t>
      </w:r>
    </w:p>
    <w:p w14:paraId="330ECEB4">
      <w:pPr>
        <w:bidi w:val="0"/>
        <w:rPr>
          <w:color w:val="auto"/>
        </w:rPr>
      </w:pPr>
      <w:r>
        <w:rPr>
          <w:color w:val="auto"/>
        </w:rPr>
        <w:t>六、企业服务与培训：为会员单位提供技术咨询、管理咨询、市场推广等服务，帮助</w:t>
      </w:r>
      <w:r>
        <w:rPr>
          <w:rFonts w:hint="eastAsia"/>
          <w:color w:val="auto"/>
          <w:lang w:val="en-US" w:eastAsia="zh-CN"/>
        </w:rPr>
        <w:t>管道行业相关企业</w:t>
      </w:r>
      <w:r>
        <w:rPr>
          <w:color w:val="auto"/>
        </w:rPr>
        <w:t>提升绿色创新能力和竞争力。</w:t>
      </w:r>
    </w:p>
    <w:p w14:paraId="7DE98050">
      <w:pPr>
        <w:bidi w:val="0"/>
        <w:rPr>
          <w:color w:val="auto"/>
        </w:rPr>
      </w:pPr>
      <w:r>
        <w:rPr>
          <w:color w:val="auto"/>
        </w:rPr>
        <w:t>七、产业监测与评估：对</w:t>
      </w:r>
      <w:r>
        <w:rPr>
          <w:rFonts w:hint="eastAsia"/>
          <w:color w:val="auto"/>
          <w:lang w:val="en-US" w:eastAsia="zh-CN"/>
        </w:rPr>
        <w:t>退役管道</w:t>
      </w:r>
      <w:r>
        <w:rPr>
          <w:color w:val="auto"/>
        </w:rPr>
        <w:t>产业发展情况进行监测和分析，发布产业发展报告和信息，为会员单位和政府部门提供决策参考。</w:t>
      </w:r>
    </w:p>
    <w:p w14:paraId="490CC24D">
      <w:pPr>
        <w:bidi w:val="0"/>
        <w:rPr>
          <w:color w:val="auto"/>
        </w:rPr>
      </w:pPr>
      <w:r>
        <w:rPr>
          <w:color w:val="auto"/>
        </w:rPr>
        <w:t>八、国际交流：</w:t>
      </w:r>
      <w:r>
        <w:rPr>
          <w:rFonts w:hint="eastAsia"/>
          <w:color w:val="auto"/>
        </w:rPr>
        <w:t>开展国际交流与合作，引进消化国际先进经验</w:t>
      </w:r>
      <w:r>
        <w:rPr>
          <w:color w:val="auto"/>
        </w:rPr>
        <w:t>。</w:t>
      </w:r>
    </w:p>
    <w:p w14:paraId="0271D03A">
      <w:pPr>
        <w:bidi w:val="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九、自律监督：建立行业自律机制，监督从业行为，反映行业会员诉求，维护会员单位合法权益，维护市场秩序。</w:t>
      </w:r>
    </w:p>
    <w:p w14:paraId="363B5974">
      <w:pPr>
        <w:bidi w:val="0"/>
        <w:rPr>
          <w:rFonts w:hint="eastAsia" w:eastAsia="仿宋"/>
          <w:color w:val="auto"/>
          <w:sz w:val="32"/>
          <w:szCs w:val="32"/>
          <w:lang w:val="en-US" w:eastAsia="zh-CN"/>
        </w:rPr>
        <w:sectPr>
          <w:pgSz w:w="11906" w:h="16838"/>
          <w:pgMar w:top="1440" w:right="17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lang w:val="en-US" w:eastAsia="zh-CN"/>
        </w:rPr>
        <w:t>十</w:t>
      </w:r>
      <w:r>
        <w:rPr>
          <w:color w:val="auto"/>
        </w:rPr>
        <w:t>、承担政府及协会安排的其它工作，开展相关有益行</w:t>
      </w:r>
      <w:r>
        <w:rPr>
          <w:color w:val="auto"/>
          <w:sz w:val="32"/>
          <w:szCs w:val="32"/>
        </w:rPr>
        <w:t>业发展的工作。</w:t>
      </w:r>
    </w:p>
    <w:p w14:paraId="1D30096E">
      <w:pPr>
        <w:ind w:left="0" w:leftChars="0" w:firstLine="0" w:firstLineChars="0"/>
        <w:rPr>
          <w:vanish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53F4"/>
    <w:rsid w:val="040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2026-05-09T03:38:00Z</dcterms:created>
  <dc:creator>Kicaz</dc:creator>
  <cp:lastModifiedBy>Kicaz</cp:lastModifiedBy>
  <dcterms:modified xsi:type="dcterms:W3CDTF">2026-05-09T03:39:34Z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01604DB7AA2A4C94939146A3F5430F04_11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