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2-2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_</w:t>
      </w:r>
      <w:r>
        <w:rPr>
          <w:rFonts w:ascii="黑体" w:hAnsi="黑体" w:eastAsia="黑体"/>
          <w:sz w:val="36"/>
        </w:rPr>
        <w:t>_____</w:t>
      </w:r>
      <w:r>
        <w:rPr>
          <w:rFonts w:hint="eastAsia" w:ascii="黑体" w:hAnsi="黑体" w:eastAsia="黑体"/>
          <w:sz w:val="36"/>
        </w:rPr>
        <w:t>省（区、市</w:t>
      </w:r>
      <w:r>
        <w:rPr>
          <w:rFonts w:ascii="黑体" w:hAnsi="黑体" w:eastAsia="黑体"/>
          <w:sz w:val="36"/>
        </w:rPr>
        <w:t>）</w:t>
      </w:r>
      <w:r>
        <w:rPr>
          <w:rFonts w:hint="eastAsia" w:ascii="黑体" w:hAnsi="黑体" w:eastAsia="黑体"/>
          <w:sz w:val="36"/>
        </w:rPr>
        <w:t>2</w:t>
      </w:r>
      <w:r>
        <w:rPr>
          <w:rFonts w:ascii="黑体" w:hAnsi="黑体" w:eastAsia="黑体"/>
          <w:sz w:val="36"/>
        </w:rPr>
        <w:t>019</w:t>
      </w:r>
      <w:r>
        <w:rPr>
          <w:rFonts w:hint="eastAsia" w:ascii="黑体" w:hAnsi="黑体" w:eastAsia="黑体"/>
          <w:sz w:val="36"/>
        </w:rPr>
        <w:t>年度地方自主诊断服务企业名单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48"/>
        <w:gridCol w:w="749"/>
        <w:gridCol w:w="748"/>
        <w:gridCol w:w="1604"/>
        <w:gridCol w:w="1409"/>
        <w:gridCol w:w="1409"/>
        <w:gridCol w:w="1409"/>
        <w:gridCol w:w="1409"/>
        <w:gridCol w:w="1413"/>
        <w:gridCol w:w="1430"/>
        <w:gridCol w:w="1365"/>
      </w:tblGrid>
      <w:tr>
        <w:trPr>
          <w:cantSplit/>
          <w:trHeight w:val="1526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地市</w:t>
            </w:r>
          </w:p>
        </w:tc>
        <w:tc>
          <w:tcPr>
            <w:tcW w:w="749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区县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主要产品及上年度产量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企业总产值（万元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综合能源消费量（万吨标准煤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上年度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单位产品综合能耗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提供服务的</w:t>
            </w:r>
          </w:p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市场化组织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default" w:ascii="仿宋" w:hAnsi="仿宋" w:eastAsia="仿宋"/>
                <w:sz w:val="24"/>
              </w:rPr>
              <w:t>备注</w:t>
            </w: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snapToGrid w:val="0"/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outlineLvl w:val="0"/>
              <w:rPr>
                <w:rFonts w:ascii="仿宋" w:hAnsi="仿宋" w:eastAsia="仿宋"/>
                <w:sz w:val="24"/>
              </w:rPr>
            </w:pPr>
          </w:p>
        </w:tc>
      </w:tr>
    </w:tbl>
    <w:p>
      <w:pPr/>
      <w:r>
        <w:rPr>
          <w:rFonts w:hint="eastAsia" w:ascii="仿宋_GB2312" w:hAnsi="仿宋_GB2312" w:eastAsia="仿宋_GB2312"/>
          <w:sz w:val="28"/>
          <w:szCs w:val="28"/>
        </w:rPr>
        <w:t>注：1.每家接受</w:t>
      </w:r>
      <w:r>
        <w:rPr>
          <w:rFonts w:hint="default" w:ascii="仿宋_GB2312" w:hAnsi="仿宋_GB2312" w:eastAsia="仿宋_GB2312"/>
          <w:sz w:val="28"/>
          <w:szCs w:val="28"/>
        </w:rPr>
        <w:t>节能</w:t>
      </w:r>
      <w:r>
        <w:rPr>
          <w:rFonts w:hint="eastAsia" w:ascii="仿宋_GB2312" w:hAnsi="仿宋_GB2312" w:eastAsia="仿宋_GB2312"/>
          <w:sz w:val="28"/>
          <w:szCs w:val="28"/>
        </w:rPr>
        <w:t>诊断服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</w:rPr>
        <w:t>务的企业只对应一家提供服务的市场化组织。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7CFF5"/>
    <w:rsid w:val="DEBF8421"/>
    <w:rsid w:val="F6B7C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2019-07-15T16:41:00Z</dcterms:created>
  <dc:creator>李晨</dc:creator>
  <cp:lastModifiedBy>李晨</cp:lastModifiedBy>
  <dcterms:modified xsi:type="dcterms:W3CDTF">2019-07-15T16:43:49Z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